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7B" w:rsidRDefault="00866C15" w:rsidP="00866C15">
      <w:pPr>
        <w:pStyle w:val="a3"/>
        <w:numPr>
          <w:ilvl w:val="0"/>
          <w:numId w:val="1"/>
        </w:numPr>
        <w:ind w:leftChars="0"/>
        <w:rPr>
          <w:rFonts w:hint="eastAsia"/>
        </w:rPr>
      </w:pPr>
      <w:r w:rsidRPr="00866C15">
        <w:rPr>
          <w:rFonts w:hint="eastAsia"/>
        </w:rPr>
        <w:t>實績內容</w:t>
      </w:r>
    </w:p>
    <w:tbl>
      <w:tblPr>
        <w:tblStyle w:val="a4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300"/>
        <w:gridCol w:w="1134"/>
        <w:gridCol w:w="1843"/>
        <w:gridCol w:w="4536"/>
        <w:gridCol w:w="3685"/>
      </w:tblGrid>
      <w:tr w:rsidR="00456098" w:rsidTr="00456098">
        <w:tc>
          <w:tcPr>
            <w:tcW w:w="2300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案名</w:t>
            </w:r>
            <w:proofErr w:type="gramEnd"/>
          </w:p>
        </w:tc>
        <w:tc>
          <w:tcPr>
            <w:tcW w:w="1134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年份</w:t>
            </w:r>
          </w:p>
        </w:tc>
        <w:tc>
          <w:tcPr>
            <w:tcW w:w="1843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業主</w:t>
            </w:r>
          </w:p>
        </w:tc>
        <w:tc>
          <w:tcPr>
            <w:tcW w:w="4536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簡介</w:t>
            </w:r>
          </w:p>
        </w:tc>
        <w:tc>
          <w:tcPr>
            <w:tcW w:w="3685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封面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若有需要</w:t>
            </w:r>
            <w:r>
              <w:rPr>
                <w:rFonts w:hint="eastAsia"/>
              </w:rPr>
              <w:t>)</w:t>
            </w:r>
          </w:p>
        </w:tc>
      </w:tr>
      <w:tr w:rsidR="00456098" w:rsidTr="00456098">
        <w:tc>
          <w:tcPr>
            <w:tcW w:w="2300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 w:rsidRPr="00F900B2">
              <w:rPr>
                <w:rFonts w:hint="eastAsia"/>
              </w:rPr>
              <w:t>萬隆東營區社會福利設施用地先期</w:t>
            </w:r>
            <w:proofErr w:type="gramStart"/>
            <w:r w:rsidRPr="00F900B2">
              <w:rPr>
                <w:rFonts w:hint="eastAsia"/>
              </w:rPr>
              <w:t>規</w:t>
            </w:r>
            <w:proofErr w:type="gramEnd"/>
            <w:r w:rsidRPr="00F900B2">
              <w:rPr>
                <w:rFonts w:hint="eastAsia"/>
              </w:rPr>
              <w:t>畫委託技術服務案</w:t>
            </w:r>
          </w:p>
        </w:tc>
        <w:tc>
          <w:tcPr>
            <w:tcW w:w="1134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 w:rsidRPr="00F900B2">
              <w:rPr>
                <w:rFonts w:hint="eastAsia"/>
              </w:rPr>
              <w:t>2017</w:t>
            </w:r>
          </w:p>
        </w:tc>
        <w:tc>
          <w:tcPr>
            <w:tcW w:w="1843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台北市都市更新處</w:t>
            </w:r>
          </w:p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黃瑞民建築師事務所</w:t>
            </w:r>
            <w:r>
              <w:rPr>
                <w:rFonts w:hint="eastAsia"/>
              </w:rPr>
              <w:t>)</w:t>
            </w:r>
          </w:p>
        </w:tc>
        <w:tc>
          <w:tcPr>
            <w:tcW w:w="4536" w:type="dxa"/>
          </w:tcPr>
          <w:p w:rsidR="00456098" w:rsidRDefault="00456098" w:rsidP="00456098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依老人不同身心狀態及需求，落實於萬隆東營區轉型後的福利設施空間，</w:t>
            </w:r>
            <w:r w:rsidRPr="00456098">
              <w:rPr>
                <w:rFonts w:hint="eastAsia"/>
              </w:rPr>
              <w:t>規劃老人日照、長照、小規模多機能、老人服務中心等設施，並與專家學者、社區居民進行多次座談會、公聽會</w:t>
            </w:r>
            <w:r>
              <w:rPr>
                <w:rFonts w:hint="eastAsia"/>
              </w:rPr>
              <w:t>，將地方需求納入實質空間機能分配，達到複合型社會福利設施的需求。</w:t>
            </w:r>
          </w:p>
        </w:tc>
        <w:tc>
          <w:tcPr>
            <w:tcW w:w="3685" w:type="dxa"/>
          </w:tcPr>
          <w:p w:rsidR="00456098" w:rsidRDefault="00456098" w:rsidP="003C4CED">
            <w:pPr>
              <w:pStyle w:val="a3"/>
              <w:ind w:leftChars="0" w:left="0"/>
              <w:rPr>
                <w:rFonts w:hint="eastAsia"/>
              </w:rPr>
            </w:pPr>
            <w:r w:rsidRPr="00F24C3C">
              <w:drawing>
                <wp:inline distT="0" distB="0" distL="0" distR="0" wp14:anchorId="5A13CE23" wp14:editId="44D7FAB1">
                  <wp:extent cx="2137222" cy="3034318"/>
                  <wp:effectExtent l="0" t="0" r="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90"/>
                          <a:stretch/>
                        </pic:blipFill>
                        <pic:spPr>
                          <a:xfrm>
                            <a:off x="0" y="0"/>
                            <a:ext cx="2137222" cy="303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3245" w:rsidRDefault="00493245" w:rsidP="003C4CED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015735" wp14:editId="2DC37B7F">
                  <wp:extent cx="2297327" cy="17526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2118" t="20555" r="15313" b="15278"/>
                          <a:stretch/>
                        </pic:blipFill>
                        <pic:spPr bwMode="auto">
                          <a:xfrm>
                            <a:off x="0" y="0"/>
                            <a:ext cx="2307332" cy="176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98" w:rsidTr="00456098">
        <w:tc>
          <w:tcPr>
            <w:tcW w:w="2300" w:type="dxa"/>
          </w:tcPr>
          <w:p w:rsidR="00456098" w:rsidRPr="00F900B2" w:rsidRDefault="0073316D" w:rsidP="0073316D">
            <w:pPr>
              <w:pStyle w:val="a3"/>
              <w:ind w:leftChars="0" w:left="0"/>
              <w:rPr>
                <w:rFonts w:hint="eastAsia"/>
              </w:rPr>
            </w:pPr>
            <w:proofErr w:type="gramStart"/>
            <w:r w:rsidRPr="0073316D">
              <w:rPr>
                <w:rFonts w:hint="eastAsia"/>
              </w:rPr>
              <w:lastRenderedPageBreak/>
              <w:t>101</w:t>
            </w:r>
            <w:proofErr w:type="gramEnd"/>
            <w:r w:rsidRPr="0073316D">
              <w:rPr>
                <w:rFonts w:hint="eastAsia"/>
              </w:rPr>
              <w:t>年度高齡者聚集場所周邊通行安全改善規劃案</w:t>
            </w:r>
          </w:p>
        </w:tc>
        <w:tc>
          <w:tcPr>
            <w:tcW w:w="1134" w:type="dxa"/>
          </w:tcPr>
          <w:p w:rsidR="00456098" w:rsidRPr="00F900B2" w:rsidRDefault="0073316D" w:rsidP="003C4CED">
            <w:pPr>
              <w:pStyle w:val="a3"/>
              <w:ind w:leftChars="0" w:left="0"/>
              <w:rPr>
                <w:rFonts w:hint="eastAsia"/>
              </w:rPr>
            </w:pPr>
            <w:r w:rsidRPr="0073316D">
              <w:rPr>
                <w:rFonts w:hint="eastAsia"/>
              </w:rPr>
              <w:t>2012</w:t>
            </w:r>
          </w:p>
        </w:tc>
        <w:tc>
          <w:tcPr>
            <w:tcW w:w="1843" w:type="dxa"/>
          </w:tcPr>
          <w:p w:rsidR="00456098" w:rsidRDefault="00174F4C" w:rsidP="003C4CED">
            <w:pPr>
              <w:pStyle w:val="a3"/>
              <w:ind w:leftChars="0" w:left="0"/>
              <w:rPr>
                <w:rFonts w:hint="eastAsia"/>
              </w:rPr>
            </w:pPr>
            <w:r w:rsidRPr="00174F4C">
              <w:rPr>
                <w:rFonts w:hint="eastAsia"/>
              </w:rPr>
              <w:t>新北市政府交通局</w:t>
            </w:r>
          </w:p>
        </w:tc>
        <w:tc>
          <w:tcPr>
            <w:tcW w:w="4536" w:type="dxa"/>
          </w:tcPr>
          <w:p w:rsidR="00456098" w:rsidRDefault="00174F4C" w:rsidP="00174F4C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運用</w:t>
            </w:r>
            <w:r>
              <w:rPr>
                <w:rFonts w:hint="eastAsia"/>
              </w:rPr>
              <w:t>GIS</w:t>
            </w:r>
            <w:r>
              <w:rPr>
                <w:rFonts w:hint="eastAsia"/>
              </w:rPr>
              <w:t>及高齡者居住區位、歷年容易發生交通事故地點等資料，找出</w:t>
            </w:r>
            <w:r w:rsidRPr="00174F4C">
              <w:rPr>
                <w:rFonts w:hint="eastAsia"/>
              </w:rPr>
              <w:t>松年大學、</w:t>
            </w:r>
            <w:proofErr w:type="gramStart"/>
            <w:r w:rsidRPr="00174F4C">
              <w:rPr>
                <w:rFonts w:hint="eastAsia"/>
              </w:rPr>
              <w:t>樂齡中心</w:t>
            </w:r>
            <w:proofErr w:type="gramEnd"/>
            <w:r w:rsidRPr="00174F4C">
              <w:rPr>
                <w:rFonts w:hint="eastAsia"/>
              </w:rPr>
              <w:t>及其他高齡者經常聚集場</w:t>
            </w:r>
            <w:r>
              <w:rPr>
                <w:rFonts w:hint="eastAsia"/>
              </w:rPr>
              <w:t>所旁的危險點，實地探</w:t>
            </w:r>
            <w:proofErr w:type="gramStart"/>
            <w:r>
              <w:rPr>
                <w:rFonts w:hint="eastAsia"/>
              </w:rPr>
              <w:t>勘</w:t>
            </w:r>
            <w:proofErr w:type="gramEnd"/>
            <w:r>
              <w:rPr>
                <w:rFonts w:hint="eastAsia"/>
              </w:rPr>
              <w:t>後提出危險或待改善地點，整體出</w:t>
            </w:r>
            <w:r w:rsidRPr="00174F4C">
              <w:rPr>
                <w:rFonts w:hint="eastAsia"/>
              </w:rPr>
              <w:t>周邊環境交通改善方案</w:t>
            </w:r>
          </w:p>
        </w:tc>
        <w:tc>
          <w:tcPr>
            <w:tcW w:w="3685" w:type="dxa"/>
          </w:tcPr>
          <w:p w:rsidR="00456098" w:rsidRDefault="00174F4C" w:rsidP="003C4CED">
            <w:pPr>
              <w:pStyle w:val="a3"/>
              <w:ind w:leftChars="0" w:left="0"/>
              <w:rPr>
                <w:rFonts w:hint="eastAsia"/>
              </w:rPr>
            </w:pPr>
            <w:r w:rsidRPr="00174F4C">
              <w:drawing>
                <wp:inline distT="0" distB="0" distL="0" distR="0" wp14:anchorId="06AD328C" wp14:editId="3D78E3F4">
                  <wp:extent cx="2402695" cy="3005705"/>
                  <wp:effectExtent l="19050" t="19050" r="17145" b="23495"/>
                  <wp:docPr id="31" name="Picture 3" descr="C:\Users\Administrator\Desktop\新北高齡者封面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" descr="C:\Users\Administrator\Desktop\新北高齡者封面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2695" cy="3005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0B98" w:rsidRPr="00F24C3C" w:rsidRDefault="00690B98" w:rsidP="003C4CED">
            <w:pPr>
              <w:pStyle w:val="a3"/>
              <w:ind w:leftChars="0" w:left="0"/>
            </w:pPr>
            <w:r w:rsidRPr="00690B98">
              <w:lastRenderedPageBreak/>
              <w:drawing>
                <wp:inline distT="0" distB="0" distL="0" distR="0" wp14:anchorId="50AABAAE" wp14:editId="40C898C1">
                  <wp:extent cx="2209800" cy="1563485"/>
                  <wp:effectExtent l="0" t="0" r="0" b="0"/>
                  <wp:docPr id="4098" name="Picture 2" descr="C:\Users\Silviatsou\Desktop\高齡者通行安全\4區作圖\三重、中和、新莊、板橋作圖結果_1\板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ilviatsou\Desktop\高齡者通行安全\4區作圖\三重、中和、新莊、板橋作圖結果_1\板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634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CD6" w:rsidRDefault="00D34CD6">
      <w:pPr>
        <w:widowControl/>
      </w:pPr>
      <w:r>
        <w:lastRenderedPageBreak/>
        <w:br w:type="page"/>
      </w:r>
      <w:bookmarkStart w:id="0" w:name="_GoBack"/>
      <w:bookmarkEnd w:id="0"/>
    </w:p>
    <w:p w:rsidR="00866C15" w:rsidRDefault="00F900B2" w:rsidP="00866C15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出版品的摘要簡介</w:t>
      </w:r>
    </w:p>
    <w:p w:rsidR="00174F4C" w:rsidRDefault="00174F4C" w:rsidP="00174F4C">
      <w:pPr>
        <w:pStyle w:val="a3"/>
        <w:rPr>
          <w:rFonts w:hint="eastAsia"/>
        </w:rPr>
      </w:pPr>
      <w:r>
        <w:rPr>
          <w:rFonts w:hint="eastAsia"/>
        </w:rPr>
        <w:t>(1)</w:t>
      </w:r>
      <w:r w:rsidRPr="00174F4C">
        <w:rPr>
          <w:rFonts w:hint="eastAsia"/>
        </w:rPr>
        <w:t xml:space="preserve"> </w:t>
      </w:r>
      <w:r>
        <w:rPr>
          <w:rFonts w:hint="eastAsia"/>
        </w:rPr>
        <w:t>臺北市出租國宅通用設計改造大作戰」改造施工全程影像紀錄暨成果專書</w:t>
      </w:r>
      <w:r>
        <w:rPr>
          <w:rFonts w:hint="eastAsia"/>
        </w:rPr>
        <w:t>(2010)</w:t>
      </w:r>
    </w:p>
    <w:p w:rsidR="00174F4C" w:rsidRDefault="00211E8C" w:rsidP="00174F4C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為推廣通用設計理念，</w:t>
      </w:r>
      <w:r w:rsidR="00174F4C">
        <w:rPr>
          <w:rFonts w:hint="eastAsia"/>
        </w:rPr>
        <w:t>由</w:t>
      </w:r>
      <w:r w:rsidR="00174F4C" w:rsidRPr="00174F4C">
        <w:rPr>
          <w:rFonts w:hint="eastAsia"/>
        </w:rPr>
        <w:t>台北市政府都市發展</w:t>
      </w:r>
      <w:r w:rsidR="00174F4C">
        <w:rPr>
          <w:rFonts w:hint="eastAsia"/>
        </w:rPr>
        <w:t>局委託，</w:t>
      </w:r>
      <w:r w:rsidR="00174F4C" w:rsidRPr="00174F4C">
        <w:rPr>
          <w:rFonts w:hint="eastAsia"/>
        </w:rPr>
        <w:t>將萬樂國</w:t>
      </w:r>
      <w:proofErr w:type="gramStart"/>
      <w:r w:rsidR="00174F4C" w:rsidRPr="00174F4C">
        <w:rPr>
          <w:rFonts w:hint="eastAsia"/>
        </w:rPr>
        <w:t>宅</w:t>
      </w:r>
      <w:proofErr w:type="gramEnd"/>
      <w:r w:rsidR="00174F4C" w:rsidRPr="00174F4C">
        <w:rPr>
          <w:rFonts w:hint="eastAsia"/>
        </w:rPr>
        <w:t>改造為無障礙、通用設計環境</w:t>
      </w:r>
      <w:r w:rsidR="00AF0C36">
        <w:rPr>
          <w:rFonts w:hint="eastAsia"/>
        </w:rPr>
        <w:t>，從燈光照明、家具陳設甚至小至廚具五金，都將實務面可運用的設計技巧，以圖文對照形式作為</w:t>
      </w:r>
      <w:r w:rsidR="00174F4C" w:rsidRPr="00174F4C">
        <w:rPr>
          <w:rFonts w:hint="eastAsia"/>
        </w:rPr>
        <w:t>專書與影像紀錄</w:t>
      </w:r>
      <w:r w:rsidR="00AF0C36">
        <w:rPr>
          <w:rFonts w:hint="eastAsia"/>
        </w:rPr>
        <w:t>，供建築師與希望居家環境改造的市民們參考。</w:t>
      </w:r>
    </w:p>
    <w:p w:rsidR="00211E8C" w:rsidRDefault="00211E8C" w:rsidP="00174F4C">
      <w:pPr>
        <w:pStyle w:val="a3"/>
        <w:ind w:leftChars="0" w:left="360"/>
        <w:rPr>
          <w:rFonts w:hint="eastAsia"/>
        </w:rPr>
      </w:pPr>
      <w:r w:rsidRPr="00211E8C">
        <w:drawing>
          <wp:inline distT="0" distB="0" distL="0" distR="0" wp14:anchorId="5CEE17C2" wp14:editId="35124358">
            <wp:extent cx="4063454" cy="2804559"/>
            <wp:effectExtent l="0" t="0" r="0" b="0"/>
            <wp:docPr id="7" name="Picture 3" descr="\\Fileserver\01_學聯專案區\2010-07臺北市政府都市發展局_「『臺北市出租國宅通用設計改造大作戰』改造施工全程影像紀錄暨成果專書」製作委辦案_01_0\04-報告書\05-總結報告書\1214手冊定稿版\1214手冊定稿版\1220封面與封底-定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\\Fileserver\01_學聯專案區\2010-07臺北市政府都市發展局_「『臺北市出租國宅通用設計改造大作戰』改造施工全程影像紀錄暨成果專書」製作委辦案_01_0\04-報告書\05-總結報告書\1214手冊定稿版\1214手冊定稿版\1220封面與封底-定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363" t="6201" r="2478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4" cy="280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CD6" w:rsidRDefault="00D34CD6">
      <w:pPr>
        <w:widowControl/>
      </w:pPr>
      <w:r>
        <w:br w:type="page"/>
      </w:r>
    </w:p>
    <w:p w:rsidR="00AF0C36" w:rsidRDefault="00AF0C36" w:rsidP="00AF0C36">
      <w:pPr>
        <w:pStyle w:val="a3"/>
        <w:rPr>
          <w:rFonts w:hint="eastAsia"/>
        </w:rPr>
      </w:pPr>
      <w:r>
        <w:rPr>
          <w:rFonts w:hint="eastAsia"/>
        </w:rPr>
        <w:lastRenderedPageBreak/>
        <w:t>(2)</w:t>
      </w:r>
      <w:r>
        <w:rPr>
          <w:rFonts w:hint="eastAsia"/>
        </w:rPr>
        <w:t>國宅新印象</w:t>
      </w:r>
      <w:r>
        <w:rPr>
          <w:rFonts w:hint="eastAsia"/>
        </w:rPr>
        <w:t>-</w:t>
      </w:r>
      <w:r>
        <w:rPr>
          <w:rFonts w:hint="eastAsia"/>
        </w:rPr>
        <w:t>愛上通用設計</w:t>
      </w:r>
      <w:proofErr w:type="gramStart"/>
      <w:r>
        <w:rPr>
          <w:rFonts w:hint="eastAsia"/>
        </w:rPr>
        <w:t>宅</w:t>
      </w:r>
      <w:proofErr w:type="gramEnd"/>
      <w:r>
        <w:rPr>
          <w:rFonts w:hint="eastAsia"/>
        </w:rPr>
        <w:t>手冊</w:t>
      </w:r>
      <w:r>
        <w:rPr>
          <w:rFonts w:hint="eastAsia"/>
        </w:rPr>
        <w:t>(2013)</w:t>
      </w:r>
    </w:p>
    <w:p w:rsidR="00550B0D" w:rsidRDefault="00550B0D" w:rsidP="00550B0D">
      <w:pPr>
        <w:pStyle w:val="a3"/>
        <w:rPr>
          <w:rFonts w:hint="eastAsia"/>
        </w:rPr>
      </w:pPr>
      <w:r>
        <w:rPr>
          <w:rFonts w:hint="eastAsia"/>
        </w:rPr>
        <w:t>臺北市政府早年為照顧中低收入市民所興建</w:t>
      </w:r>
      <w:r>
        <w:rPr>
          <w:rFonts w:hint="eastAsia"/>
        </w:rPr>
        <w:t>23</w:t>
      </w:r>
      <w:r>
        <w:rPr>
          <w:rFonts w:hint="eastAsia"/>
        </w:rPr>
        <w:t>處出租國宅，至今已逾廿、</w:t>
      </w:r>
      <w:proofErr w:type="gramStart"/>
      <w:r>
        <w:rPr>
          <w:rFonts w:hint="eastAsia"/>
        </w:rPr>
        <w:t>卅年</w:t>
      </w:r>
      <w:proofErr w:type="gramEnd"/>
      <w:r>
        <w:rPr>
          <w:rFonts w:hint="eastAsia"/>
        </w:rPr>
        <w:t>，雖逐年編列預算整修、維護，但仍因基地屋齡老舊、建築物外觀單調、社區環境及停車空間雜亂、內部空間及設備缺乏無礙使用等，而造成市民對出租國宅社區的不佳印象。</w:t>
      </w:r>
    </w:p>
    <w:p w:rsidR="00AF0C36" w:rsidRDefault="00550B0D" w:rsidP="00550B0D">
      <w:pPr>
        <w:pStyle w:val="a3"/>
        <w:rPr>
          <w:rFonts w:hint="eastAsia"/>
        </w:rPr>
      </w:pPr>
      <w:r>
        <w:rPr>
          <w:rFonts w:hint="eastAsia"/>
        </w:rPr>
        <w:t>為重新塑造出租國宅社區整體景觀意象，臺北市政府</w:t>
      </w:r>
      <w:proofErr w:type="gramStart"/>
      <w:r>
        <w:rPr>
          <w:rFonts w:hint="eastAsia"/>
        </w:rPr>
        <w:t>挹</w:t>
      </w:r>
      <w:proofErr w:type="gramEnd"/>
      <w:r>
        <w:rPr>
          <w:rFonts w:hint="eastAsia"/>
        </w:rPr>
        <w:t>注</w:t>
      </w:r>
      <w:r>
        <w:rPr>
          <w:rFonts w:hint="eastAsia"/>
        </w:rPr>
        <w:t>3.8</w:t>
      </w:r>
      <w:r>
        <w:rPr>
          <w:rFonts w:hint="eastAsia"/>
        </w:rPr>
        <w:t>億元經費，以合理、節能、防火及通用設計等觀念，落實國宅居住空間改善、社區環境美化改善，提升居家生活品質，塑造臺北市「居家無障礙」的宜居城市。</w:t>
      </w:r>
    </w:p>
    <w:p w:rsidR="00D34CD6" w:rsidRDefault="00D34CD6" w:rsidP="00550B0D">
      <w:pPr>
        <w:pStyle w:val="a3"/>
        <w:rPr>
          <w:rFonts w:hint="eastAsia"/>
        </w:rPr>
      </w:pPr>
      <w:r>
        <w:rPr>
          <w:rFonts w:hint="eastAsia"/>
        </w:rPr>
        <w:t>專書內容</w:t>
      </w:r>
      <w:r w:rsidRPr="00D34CD6">
        <w:rPr>
          <w:rFonts w:hint="eastAsia"/>
        </w:rPr>
        <w:t>按社區別分類介紹</w:t>
      </w:r>
      <w:r w:rsidRPr="00D34CD6">
        <w:rPr>
          <w:rFonts w:hint="eastAsia"/>
        </w:rPr>
        <w:t>70</w:t>
      </w:r>
      <w:r w:rsidRPr="00D34CD6">
        <w:rPr>
          <w:rFonts w:hint="eastAsia"/>
        </w:rPr>
        <w:t>戶出租住宅改造成果及設計圖說</w:t>
      </w:r>
      <w:r>
        <w:rPr>
          <w:rFonts w:hint="eastAsia"/>
        </w:rPr>
        <w:t>，</w:t>
      </w:r>
      <w:r w:rsidRPr="00D34CD6">
        <w:rPr>
          <w:rFonts w:hint="eastAsia"/>
        </w:rPr>
        <w:t>各社區</w:t>
      </w:r>
      <w:proofErr w:type="gramStart"/>
      <w:r w:rsidRPr="00D34CD6">
        <w:rPr>
          <w:rFonts w:hint="eastAsia"/>
        </w:rPr>
        <w:t>單一坪</w:t>
      </w:r>
      <w:proofErr w:type="gramEnd"/>
      <w:r w:rsidRPr="00D34CD6">
        <w:rPr>
          <w:rFonts w:hint="eastAsia"/>
        </w:rPr>
        <w:t>型以六頁說明改造成果，包含室外通路、衛浴空間與設備、廚房、客廳、採光及照明、房間與陽臺等，簡介設計重點、改善前後照片等</w:t>
      </w:r>
      <w:r>
        <w:rPr>
          <w:rFonts w:hint="eastAsia"/>
        </w:rPr>
        <w:t>。</w:t>
      </w:r>
    </w:p>
    <w:p w:rsidR="00D34CD6" w:rsidRDefault="00D34CD6" w:rsidP="00550B0D">
      <w:pPr>
        <w:pStyle w:val="a3"/>
        <w:rPr>
          <w:rFonts w:hint="eastAsia"/>
        </w:rPr>
      </w:pPr>
    </w:p>
    <w:p w:rsidR="00D34CD6" w:rsidRDefault="00AF0C36" w:rsidP="00AF0C36">
      <w:pPr>
        <w:pStyle w:val="a3"/>
      </w:pPr>
      <w:r w:rsidRPr="00AF0C36">
        <w:drawing>
          <wp:inline distT="0" distB="0" distL="0" distR="0" wp14:anchorId="71CED969" wp14:editId="277781B0">
            <wp:extent cx="4095389" cy="2804559"/>
            <wp:effectExtent l="0" t="0" r="635" b="0"/>
            <wp:docPr id="12" name="Picture 5" descr="C:\Users\Silviatsou\Desktop\國宅新印象 手冊封面_外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C:\Users\Silviatsou\Desktop\國宅新印象 手冊封面_外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89" cy="28045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4CD6" w:rsidRDefault="00D34CD6">
      <w:pPr>
        <w:widowControl/>
      </w:pPr>
      <w:r>
        <w:br w:type="page"/>
      </w:r>
    </w:p>
    <w:p w:rsidR="00AF0C36" w:rsidRDefault="00D34CD6" w:rsidP="00AF0C36">
      <w:pPr>
        <w:pStyle w:val="a3"/>
        <w:rPr>
          <w:rFonts w:hint="eastAsia"/>
        </w:rPr>
      </w:pPr>
      <w:r>
        <w:rPr>
          <w:rFonts w:hint="eastAsia"/>
        </w:rPr>
        <w:lastRenderedPageBreak/>
        <w:t>(3)</w:t>
      </w:r>
      <w:r w:rsidR="00F54CC8" w:rsidRPr="00F54CC8">
        <w:rPr>
          <w:rFonts w:hint="eastAsia"/>
        </w:rPr>
        <w:t xml:space="preserve"> </w:t>
      </w:r>
      <w:r w:rsidR="00F54CC8" w:rsidRPr="00F54CC8">
        <w:rPr>
          <w:rFonts w:hint="eastAsia"/>
        </w:rPr>
        <w:t>居住空間通用設計指南</w:t>
      </w:r>
    </w:p>
    <w:p w:rsidR="00F54CC8" w:rsidRDefault="00144E04" w:rsidP="00AF0C36">
      <w:pPr>
        <w:pStyle w:val="a3"/>
        <w:rPr>
          <w:rFonts w:hint="eastAsia"/>
        </w:rPr>
      </w:pPr>
      <w:r>
        <w:rPr>
          <w:rFonts w:hint="eastAsia"/>
        </w:rPr>
        <w:t>台北市已邁入高齡城市，現有住宅又有超過半數是五樓</w:t>
      </w:r>
      <w:proofErr w:type="gramStart"/>
      <w:r>
        <w:rPr>
          <w:rFonts w:hint="eastAsia"/>
        </w:rPr>
        <w:t>以下屋</w:t>
      </w:r>
      <w:proofErr w:type="gramEnd"/>
      <w:r>
        <w:rPr>
          <w:rFonts w:hint="eastAsia"/>
        </w:rPr>
        <w:t>齡三十年以上，</w:t>
      </w:r>
      <w:r w:rsidR="00640287">
        <w:rPr>
          <w:rFonts w:hint="eastAsia"/>
        </w:rPr>
        <w:t>國內對於通用設計概念尚處於</w:t>
      </w:r>
      <w:proofErr w:type="gramStart"/>
      <w:r w:rsidR="00640287">
        <w:rPr>
          <w:rFonts w:hint="eastAsia"/>
        </w:rPr>
        <w:t>起步階端</w:t>
      </w:r>
      <w:proofErr w:type="gramEnd"/>
      <w:r w:rsidR="00640287">
        <w:rPr>
          <w:rFonts w:hint="eastAsia"/>
        </w:rPr>
        <w:t>，對於如何經空間打造為適於全民、全齡的便利空間，需要藉由簡單易懂的文字、描述情境，</w:t>
      </w:r>
      <w:r w:rsidR="00ED40F3">
        <w:rPr>
          <w:rFonts w:hint="eastAsia"/>
        </w:rPr>
        <w:t>說明怎麼樣的設計符合通用設計要求，可以長久、安全的適合每</w:t>
      </w:r>
      <w:proofErr w:type="gramStart"/>
      <w:r w:rsidR="00ED40F3">
        <w:rPr>
          <w:rFonts w:hint="eastAsia"/>
        </w:rPr>
        <w:t>個</w:t>
      </w:r>
      <w:proofErr w:type="gramEnd"/>
      <w:r w:rsidR="00ED40F3">
        <w:rPr>
          <w:rFonts w:hint="eastAsia"/>
        </w:rPr>
        <w:t>家庭成員居住使用。</w:t>
      </w:r>
    </w:p>
    <w:p w:rsidR="00F54CC8" w:rsidRDefault="00F54CC8" w:rsidP="00AF0C36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>
            <wp:extent cx="4848939" cy="3400425"/>
            <wp:effectExtent l="0" t="0" r="8890" b="0"/>
            <wp:docPr id="1" name="圖片 1" descr="http://www.udd.gov.taipei/FileUpload/309-2955/Original/%E9%80%9A%E7%94%A8%E8%A8%AD%E8%A8%88%E6%89%8B%E5%86%8A%E5%B0%81%E9%9D%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dd.gov.taipei/FileUpload/309-2955/Original/%E9%80%9A%E7%94%A8%E8%A8%AD%E8%A8%88%E6%89%8B%E5%86%8A%E5%B0%81%E9%9D%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78" cy="34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F3" w:rsidRDefault="00187C1C" w:rsidP="00187C1C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(4)</w:t>
      </w:r>
      <w:r w:rsidR="00ED40F3">
        <w:rPr>
          <w:rFonts w:hint="eastAsia"/>
        </w:rPr>
        <w:t>空餘屋季報</w:t>
      </w:r>
    </w:p>
    <w:p w:rsidR="00187C1C" w:rsidRDefault="00823A11" w:rsidP="00187C1C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本公司與內政部營建署合作，利用房屋稅籍資料與台電用電資料，將每年</w:t>
      </w:r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</w:rPr>
        <w:t>12</w:t>
      </w:r>
      <w:r>
        <w:rPr>
          <w:rFonts w:hint="eastAsia"/>
        </w:rPr>
        <w:t>月平均用電度數低於</w:t>
      </w:r>
      <w:r>
        <w:rPr>
          <w:rFonts w:hint="eastAsia"/>
        </w:rPr>
        <w:t>60</w:t>
      </w:r>
      <w:r>
        <w:rPr>
          <w:rFonts w:hint="eastAsia"/>
        </w:rPr>
        <w:t>度住宅，界定為低度使用</w:t>
      </w:r>
      <w:r>
        <w:rPr>
          <w:rFonts w:hint="eastAsia"/>
        </w:rPr>
        <w:t>(</w:t>
      </w:r>
      <w:r>
        <w:rPr>
          <w:rFonts w:hint="eastAsia"/>
        </w:rPr>
        <w:t>用電</w:t>
      </w:r>
      <w:r>
        <w:rPr>
          <w:rFonts w:hint="eastAsia"/>
        </w:rPr>
        <w:t>)</w:t>
      </w:r>
      <w:r>
        <w:rPr>
          <w:rFonts w:hint="eastAsia"/>
        </w:rPr>
        <w:t>住宅；另採用地政登記資料、</w:t>
      </w:r>
      <w:r>
        <w:rPr>
          <w:rFonts w:hint="eastAsia"/>
        </w:rPr>
        <w:t>房屋稅籍資料與台電用電資料</w:t>
      </w:r>
      <w:r w:rsidR="005519C7">
        <w:rPr>
          <w:rFonts w:hint="eastAsia"/>
        </w:rPr>
        <w:t>，將屋齡</w:t>
      </w:r>
      <w:r w:rsidR="005519C7">
        <w:rPr>
          <w:rFonts w:hint="eastAsia"/>
        </w:rPr>
        <w:t>5</w:t>
      </w:r>
      <w:r w:rsidR="005519C7">
        <w:rPr>
          <w:rFonts w:hint="eastAsia"/>
        </w:rPr>
        <w:t>年</w:t>
      </w:r>
      <w:proofErr w:type="gramStart"/>
      <w:r w:rsidR="005519C7">
        <w:rPr>
          <w:rFonts w:hint="eastAsia"/>
        </w:rPr>
        <w:t>以內、</w:t>
      </w:r>
      <w:proofErr w:type="gramEnd"/>
      <w:r w:rsidR="005519C7">
        <w:rPr>
          <w:rFonts w:hint="eastAsia"/>
        </w:rPr>
        <w:t>仍維持第</w:t>
      </w:r>
      <w:r w:rsidR="005519C7">
        <w:rPr>
          <w:rFonts w:hint="eastAsia"/>
        </w:rPr>
        <w:t>1</w:t>
      </w:r>
      <w:r w:rsidR="005519C7">
        <w:rPr>
          <w:rFonts w:hint="eastAsia"/>
        </w:rPr>
        <w:t>次登記且有銷售可能性的住宅，視為新建餘屋</w:t>
      </w:r>
      <w:r w:rsidR="005519C7">
        <w:rPr>
          <w:rFonts w:hint="eastAsia"/>
        </w:rPr>
        <w:t>(</w:t>
      </w:r>
      <w:r w:rsidR="005519C7">
        <w:rPr>
          <w:rFonts w:hint="eastAsia"/>
        </w:rPr>
        <w:t>待售</w:t>
      </w:r>
      <w:r w:rsidR="005519C7">
        <w:rPr>
          <w:rFonts w:hint="eastAsia"/>
        </w:rPr>
        <w:t>)</w:t>
      </w:r>
      <w:r w:rsidR="005519C7">
        <w:rPr>
          <w:rFonts w:hint="eastAsia"/>
        </w:rPr>
        <w:t>住宅。</w:t>
      </w:r>
    </w:p>
    <w:p w:rsidR="005519C7" w:rsidRPr="00174F4C" w:rsidRDefault="005519C7" w:rsidP="00187C1C">
      <w:pPr>
        <w:pStyle w:val="a3"/>
        <w:ind w:leftChars="0" w:left="360"/>
      </w:pPr>
      <w:r>
        <w:rPr>
          <w:rFonts w:hint="eastAsia"/>
        </w:rPr>
        <w:lastRenderedPageBreak/>
        <w:t>本統計季報結合每年度</w:t>
      </w:r>
      <w:r>
        <w:rPr>
          <w:rFonts w:hint="eastAsia"/>
        </w:rPr>
        <w:t>低度使用</w:t>
      </w:r>
      <w:r>
        <w:rPr>
          <w:rFonts w:hint="eastAsia"/>
        </w:rPr>
        <w:t>(</w:t>
      </w:r>
      <w:r>
        <w:rPr>
          <w:rFonts w:hint="eastAsia"/>
        </w:rPr>
        <w:t>用電</w:t>
      </w:r>
      <w:r>
        <w:rPr>
          <w:rFonts w:hint="eastAsia"/>
        </w:rPr>
        <w:t>)</w:t>
      </w:r>
      <w:r>
        <w:rPr>
          <w:rFonts w:hint="eastAsia"/>
        </w:rPr>
        <w:t>住宅</w:t>
      </w:r>
      <w:r>
        <w:rPr>
          <w:rFonts w:hint="eastAsia"/>
        </w:rPr>
        <w:t>、</w:t>
      </w:r>
      <w:r>
        <w:rPr>
          <w:rFonts w:hint="eastAsia"/>
        </w:rPr>
        <w:t>新建餘屋</w:t>
      </w:r>
      <w:r>
        <w:rPr>
          <w:rFonts w:hint="eastAsia"/>
        </w:rPr>
        <w:t>(</w:t>
      </w:r>
      <w:r>
        <w:rPr>
          <w:rFonts w:hint="eastAsia"/>
        </w:rPr>
        <w:t>待售</w:t>
      </w:r>
      <w:r>
        <w:rPr>
          <w:rFonts w:hint="eastAsia"/>
        </w:rPr>
        <w:t>)</w:t>
      </w:r>
      <w:r>
        <w:rPr>
          <w:rFonts w:hint="eastAsia"/>
        </w:rPr>
        <w:t>住宅</w:t>
      </w:r>
      <w:r w:rsidR="00F36AC0">
        <w:rPr>
          <w:rFonts w:hint="eastAsia"/>
        </w:rPr>
        <w:t>，說明全台六都及各縣市之空餘屋數量，作為市場規劃及政策決策參考。。</w:t>
      </w:r>
    </w:p>
    <w:sectPr w:rsidR="005519C7" w:rsidRPr="00174F4C" w:rsidSect="0045609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913FD"/>
    <w:multiLevelType w:val="hybridMultilevel"/>
    <w:tmpl w:val="1BC24222"/>
    <w:lvl w:ilvl="0" w:tplc="CBEE2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C15"/>
    <w:rsid w:val="00144E04"/>
    <w:rsid w:val="00174F4C"/>
    <w:rsid w:val="00187C1C"/>
    <w:rsid w:val="00211E8C"/>
    <w:rsid w:val="003C4CED"/>
    <w:rsid w:val="00456098"/>
    <w:rsid w:val="00493245"/>
    <w:rsid w:val="00550B0D"/>
    <w:rsid w:val="005519C7"/>
    <w:rsid w:val="00640287"/>
    <w:rsid w:val="00690B98"/>
    <w:rsid w:val="0073316D"/>
    <w:rsid w:val="00823A11"/>
    <w:rsid w:val="00866C15"/>
    <w:rsid w:val="00AF0C36"/>
    <w:rsid w:val="00D34CD6"/>
    <w:rsid w:val="00E1767B"/>
    <w:rsid w:val="00ED3679"/>
    <w:rsid w:val="00ED40F3"/>
    <w:rsid w:val="00F24C3C"/>
    <w:rsid w:val="00F36AC0"/>
    <w:rsid w:val="00F54CC8"/>
    <w:rsid w:val="00F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C15"/>
    <w:pPr>
      <w:ind w:leftChars="200" w:left="480"/>
    </w:pPr>
  </w:style>
  <w:style w:type="table" w:styleId="a4">
    <w:name w:val="Table Grid"/>
    <w:basedOn w:val="a1"/>
    <w:uiPriority w:val="59"/>
    <w:rsid w:val="003C4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4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24C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C15"/>
    <w:pPr>
      <w:ind w:leftChars="200" w:left="480"/>
    </w:pPr>
  </w:style>
  <w:style w:type="table" w:styleId="a4">
    <w:name w:val="Table Grid"/>
    <w:basedOn w:val="a1"/>
    <w:uiPriority w:val="59"/>
    <w:rsid w:val="003C4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4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24C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8</cp:revision>
  <dcterms:created xsi:type="dcterms:W3CDTF">2018-01-30T06:30:00Z</dcterms:created>
  <dcterms:modified xsi:type="dcterms:W3CDTF">2018-01-30T09:38:00Z</dcterms:modified>
</cp:coreProperties>
</file>